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93" w:rsidRPr="00D95B9E" w:rsidRDefault="00967E93" w:rsidP="00967E93">
      <w:pPr>
        <w:spacing w:after="0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D95B9E">
        <w:rPr>
          <w:rFonts w:ascii="Times New Roman" w:hAnsi="Times New Roman" w:cs="Times New Roman"/>
          <w:b/>
          <w:sz w:val="28"/>
          <w:szCs w:val="28"/>
        </w:rPr>
        <w:t>«Утвержден»</w:t>
      </w:r>
    </w:p>
    <w:p w:rsidR="00967E93" w:rsidRPr="00D95B9E" w:rsidRDefault="00967E93" w:rsidP="00967E93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1175" w:rsidRPr="00D95B9E">
        <w:rPr>
          <w:rFonts w:ascii="Times New Roman" w:hAnsi="Times New Roman" w:cs="Times New Roman"/>
          <w:sz w:val="28"/>
          <w:szCs w:val="28"/>
        </w:rPr>
        <w:t>Мензелинского</w:t>
      </w:r>
      <w:r w:rsidRPr="00D95B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67E93" w:rsidRPr="00D95B9E" w:rsidRDefault="00967E93" w:rsidP="00967E93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>20 февраля 2023г.</w:t>
      </w:r>
    </w:p>
    <w:p w:rsidR="00967E93" w:rsidRPr="00D95B9E" w:rsidRDefault="00967E93" w:rsidP="00967E93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>__________</w:t>
      </w:r>
      <w:r w:rsidR="001D1175" w:rsidRPr="00D95B9E">
        <w:rPr>
          <w:rFonts w:ascii="Times New Roman" w:hAnsi="Times New Roman" w:cs="Times New Roman"/>
          <w:sz w:val="28"/>
          <w:szCs w:val="28"/>
        </w:rPr>
        <w:t>А</w:t>
      </w:r>
      <w:r w:rsidRPr="00D95B9E">
        <w:rPr>
          <w:rFonts w:ascii="Times New Roman" w:hAnsi="Times New Roman" w:cs="Times New Roman"/>
          <w:sz w:val="28"/>
          <w:szCs w:val="28"/>
        </w:rPr>
        <w:t xml:space="preserve">.Ф. </w:t>
      </w:r>
      <w:r w:rsidR="001D1175" w:rsidRPr="00D95B9E">
        <w:rPr>
          <w:rFonts w:ascii="Times New Roman" w:hAnsi="Times New Roman" w:cs="Times New Roman"/>
          <w:sz w:val="28"/>
          <w:szCs w:val="28"/>
        </w:rPr>
        <w:t>Салахов</w:t>
      </w:r>
    </w:p>
    <w:p w:rsidR="00967E93" w:rsidRPr="00D95B9E" w:rsidRDefault="00967E93" w:rsidP="00ED1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E93" w:rsidRPr="00D95B9E" w:rsidRDefault="00967E93" w:rsidP="00ED1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E93" w:rsidRPr="00D95B9E" w:rsidRDefault="00967E93" w:rsidP="00ED13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29" w:rsidRPr="00D95B9E" w:rsidRDefault="00ED1329" w:rsidP="00ED1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9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D1329" w:rsidRPr="00D95B9E" w:rsidRDefault="00ED1329" w:rsidP="00ED13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 xml:space="preserve"> обобщения правоприменительной практики осуществления муниципального земельного контроля в 2022 году на территории </w:t>
      </w:r>
      <w:r w:rsidR="001D1175" w:rsidRPr="00D95B9E">
        <w:rPr>
          <w:rFonts w:ascii="Times New Roman" w:hAnsi="Times New Roman" w:cs="Times New Roman"/>
          <w:sz w:val="28"/>
          <w:szCs w:val="28"/>
        </w:rPr>
        <w:t>Мензелинского</w:t>
      </w:r>
      <w:r w:rsidRPr="00D95B9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ED1329" w:rsidRPr="00D95B9E" w:rsidRDefault="00ED1329" w:rsidP="00ED13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329" w:rsidRPr="00D95B9E" w:rsidRDefault="00ED1329" w:rsidP="00ED1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на территории </w:t>
      </w:r>
      <w:r w:rsidR="001D1175" w:rsidRPr="00D95B9E">
        <w:rPr>
          <w:rFonts w:ascii="Times New Roman" w:hAnsi="Times New Roman" w:cs="Times New Roman"/>
          <w:sz w:val="28"/>
          <w:szCs w:val="28"/>
        </w:rPr>
        <w:t>Мензелинского</w:t>
      </w:r>
      <w:r w:rsidRPr="00D95B9E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МКУ «Палата имущественных и земельных отношений </w:t>
      </w:r>
      <w:r w:rsidR="001D1175" w:rsidRPr="00D95B9E">
        <w:rPr>
          <w:rFonts w:ascii="Times New Roman" w:hAnsi="Times New Roman" w:cs="Times New Roman"/>
          <w:sz w:val="28"/>
          <w:szCs w:val="28"/>
        </w:rPr>
        <w:t>Мензелинского</w:t>
      </w:r>
      <w:r w:rsidRPr="00D95B9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Татарстан». </w:t>
      </w:r>
    </w:p>
    <w:p w:rsidR="00ED1329" w:rsidRPr="00D95B9E" w:rsidRDefault="00ED1329" w:rsidP="00ED1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>Решен</w:t>
      </w:r>
      <w:r w:rsidR="00810725" w:rsidRPr="00D95B9E">
        <w:rPr>
          <w:rFonts w:ascii="Times New Roman" w:hAnsi="Times New Roman" w:cs="Times New Roman"/>
          <w:sz w:val="28"/>
          <w:szCs w:val="28"/>
        </w:rPr>
        <w:t>ие</w:t>
      </w:r>
      <w:r w:rsidR="00282B15" w:rsidRPr="00D95B9E">
        <w:rPr>
          <w:rFonts w:ascii="Times New Roman" w:hAnsi="Times New Roman" w:cs="Times New Roman"/>
          <w:sz w:val="28"/>
          <w:szCs w:val="28"/>
        </w:rPr>
        <w:t>м</w:t>
      </w:r>
      <w:r w:rsidR="00810725" w:rsidRPr="00D95B9E">
        <w:rPr>
          <w:rFonts w:ascii="Times New Roman" w:hAnsi="Times New Roman" w:cs="Times New Roman"/>
          <w:sz w:val="28"/>
          <w:szCs w:val="28"/>
        </w:rPr>
        <w:t xml:space="preserve"> </w:t>
      </w:r>
      <w:r w:rsidR="001D1175" w:rsidRPr="00D95B9E">
        <w:rPr>
          <w:rFonts w:ascii="Times New Roman" w:hAnsi="Times New Roman" w:cs="Times New Roman"/>
          <w:sz w:val="28"/>
          <w:szCs w:val="28"/>
        </w:rPr>
        <w:t>Мензелинского</w:t>
      </w:r>
      <w:r w:rsidRPr="00D95B9E">
        <w:rPr>
          <w:rFonts w:ascii="Times New Roman" w:hAnsi="Times New Roman" w:cs="Times New Roman"/>
          <w:sz w:val="28"/>
          <w:szCs w:val="28"/>
        </w:rPr>
        <w:t xml:space="preserve"> районного Совета Республики Татарстан </w:t>
      </w:r>
      <w:r w:rsidR="00810725" w:rsidRPr="00D95B9E">
        <w:rPr>
          <w:rFonts w:ascii="Times New Roman" w:hAnsi="Times New Roman" w:cs="Times New Roman"/>
          <w:sz w:val="28"/>
          <w:szCs w:val="28"/>
        </w:rPr>
        <w:t>от</w:t>
      </w:r>
      <w:r w:rsidR="00810725" w:rsidRPr="00D95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175" w:rsidRPr="00D95B9E">
        <w:rPr>
          <w:rFonts w:ascii="Times New Roman" w:hAnsi="Times New Roman" w:cs="Times New Roman"/>
          <w:sz w:val="28"/>
          <w:szCs w:val="28"/>
        </w:rPr>
        <w:t>09</w:t>
      </w:r>
      <w:r w:rsidR="00810725" w:rsidRPr="00D95B9E">
        <w:rPr>
          <w:rFonts w:ascii="Times New Roman" w:hAnsi="Times New Roman" w:cs="Times New Roman"/>
          <w:sz w:val="28"/>
          <w:szCs w:val="28"/>
        </w:rPr>
        <w:t>.</w:t>
      </w:r>
      <w:r w:rsidR="001D1175" w:rsidRPr="00D95B9E">
        <w:rPr>
          <w:rFonts w:ascii="Times New Roman" w:hAnsi="Times New Roman" w:cs="Times New Roman"/>
          <w:sz w:val="28"/>
          <w:szCs w:val="28"/>
        </w:rPr>
        <w:t>02</w:t>
      </w:r>
      <w:r w:rsidR="00810725" w:rsidRPr="00D95B9E">
        <w:rPr>
          <w:rFonts w:ascii="Times New Roman" w:hAnsi="Times New Roman" w:cs="Times New Roman"/>
          <w:sz w:val="28"/>
          <w:szCs w:val="28"/>
        </w:rPr>
        <w:t>.202</w:t>
      </w:r>
      <w:r w:rsidR="001D1175" w:rsidRPr="00D95B9E">
        <w:rPr>
          <w:rFonts w:ascii="Times New Roman" w:hAnsi="Times New Roman" w:cs="Times New Roman"/>
          <w:sz w:val="28"/>
          <w:szCs w:val="28"/>
        </w:rPr>
        <w:t>2</w:t>
      </w:r>
      <w:r w:rsidR="00810725" w:rsidRPr="00D95B9E">
        <w:rPr>
          <w:rFonts w:ascii="Times New Roman" w:hAnsi="Times New Roman" w:cs="Times New Roman"/>
          <w:sz w:val="28"/>
          <w:szCs w:val="28"/>
        </w:rPr>
        <w:t xml:space="preserve"> № </w:t>
      </w:r>
      <w:r w:rsidR="001D1175" w:rsidRPr="00D95B9E">
        <w:rPr>
          <w:rFonts w:ascii="Times New Roman" w:hAnsi="Times New Roman" w:cs="Times New Roman"/>
          <w:sz w:val="28"/>
          <w:szCs w:val="28"/>
        </w:rPr>
        <w:t>5</w:t>
      </w:r>
      <w:r w:rsidR="00810725" w:rsidRPr="00D95B9E">
        <w:rPr>
          <w:rFonts w:ascii="Times New Roman" w:hAnsi="Times New Roman" w:cs="Times New Roman"/>
          <w:sz w:val="28"/>
          <w:szCs w:val="28"/>
        </w:rPr>
        <w:t xml:space="preserve"> «</w:t>
      </w:r>
      <w:r w:rsidR="00282B15" w:rsidRPr="00D95B9E">
        <w:rPr>
          <w:rFonts w:ascii="Times New Roman" w:hAnsi="Times New Roman" w:cs="Times New Roman"/>
          <w:sz w:val="28"/>
          <w:szCs w:val="28"/>
        </w:rPr>
        <w:t>О внесении изменений в решение Совета № 11 от 23.09.2020г. «</w:t>
      </w:r>
      <w:r w:rsidR="00810725" w:rsidRPr="00D95B9E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r w:rsidR="001D1175" w:rsidRPr="00D95B9E">
        <w:rPr>
          <w:rFonts w:ascii="Times New Roman" w:hAnsi="Times New Roman" w:cs="Times New Roman"/>
          <w:sz w:val="28"/>
          <w:szCs w:val="28"/>
        </w:rPr>
        <w:t>Мензелинского</w:t>
      </w:r>
      <w:r w:rsidR="00810725" w:rsidRPr="00D95B9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  <w:r w:rsidR="00282B15" w:rsidRPr="00D95B9E">
        <w:rPr>
          <w:rFonts w:ascii="Times New Roman" w:hAnsi="Times New Roman" w:cs="Times New Roman"/>
          <w:sz w:val="28"/>
          <w:szCs w:val="28"/>
        </w:rPr>
        <w:t xml:space="preserve"> утверждено Положение о муниципальном земельном контроле</w:t>
      </w:r>
      <w:r w:rsidRPr="00D95B9E">
        <w:rPr>
          <w:rFonts w:ascii="Times New Roman" w:hAnsi="Times New Roman" w:cs="Times New Roman"/>
          <w:sz w:val="28"/>
          <w:szCs w:val="28"/>
        </w:rPr>
        <w:t>.</w:t>
      </w:r>
    </w:p>
    <w:p w:rsidR="00ED1329" w:rsidRPr="00D95B9E" w:rsidRDefault="00ED1329" w:rsidP="00D95B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eastAsia="Calibri" w:hAnsi="Times New Roman" w:cs="Times New Roman"/>
          <w:sz w:val="28"/>
          <w:szCs w:val="28"/>
        </w:rPr>
        <w:t>Целью муниципального земельного контроля является, обеспечение соблюдения юридическими лицами, индивидуальными предпринимателями и гражданами обязательных требований, установленных в отношении муниципального земельного контроля, за нарушение которых законодательством Российской Федерации предусмотрена административная ответственность.</w:t>
      </w:r>
    </w:p>
    <w:p w:rsidR="00282B15" w:rsidRPr="00D95B9E" w:rsidRDefault="00282B15" w:rsidP="00D95B9E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на территории Мензелинского муниципального района Республики</w:t>
      </w:r>
      <w:r w:rsidRPr="00D95B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5B9E">
        <w:rPr>
          <w:rFonts w:ascii="Times New Roman" w:hAnsi="Times New Roman" w:cs="Times New Roman"/>
          <w:sz w:val="28"/>
          <w:szCs w:val="28"/>
        </w:rPr>
        <w:t>Татарстан</w:t>
      </w:r>
      <w:r w:rsidRPr="00D95B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5B9E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282B15" w:rsidRPr="00D95B9E" w:rsidRDefault="00282B15" w:rsidP="00D95B9E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 xml:space="preserve">1) соблюдение юридическими лицами, индивидуальными предпринимателями, гражданами (далее – контролируемые лица) обязательных </w:t>
      </w:r>
      <w:r w:rsidRPr="00D95B9E">
        <w:rPr>
          <w:rFonts w:ascii="Times New Roman" w:hAnsi="Times New Roman" w:cs="Times New Roman"/>
          <w:sz w:val="28"/>
          <w:szCs w:val="28"/>
        </w:rPr>
        <w:lastRenderedPageBreak/>
        <w:t>требований, установленных законами и иными нормативными правовыми актами Российской Федерации, законами и иными правовыми актами Республики Татарстан (далее – обязательные требования), в области использова</w:t>
      </w:r>
      <w:bookmarkStart w:id="0" w:name="_GoBack"/>
      <w:bookmarkEnd w:id="0"/>
      <w:r w:rsidRPr="00D95B9E">
        <w:rPr>
          <w:rFonts w:ascii="Times New Roman" w:hAnsi="Times New Roman" w:cs="Times New Roman"/>
          <w:sz w:val="28"/>
          <w:szCs w:val="28"/>
        </w:rPr>
        <w:t>ния земель, за нарушение которых законодательством Российской Федерации, законодательством Республики Татарстан предусмотрена административная ответственность.</w:t>
      </w:r>
    </w:p>
    <w:p w:rsidR="00282B15" w:rsidRPr="00D95B9E" w:rsidRDefault="00282B15" w:rsidP="00D95B9E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 xml:space="preserve">2) соблюдение контролируемыми лицами требований, содержащихся </w:t>
      </w:r>
      <w:r w:rsidRPr="00D95B9E">
        <w:rPr>
          <w:rFonts w:ascii="Times New Roman" w:hAnsi="Times New Roman" w:cs="Times New Roman"/>
          <w:sz w:val="28"/>
          <w:szCs w:val="28"/>
        </w:rPr>
        <w:br/>
        <w:t xml:space="preserve">в разрешительных документах и требований документов, исполнение которых является необходимым в соответствии с законодательством Российской Федерации; </w:t>
      </w:r>
    </w:p>
    <w:p w:rsidR="00ED1329" w:rsidRPr="00D95B9E" w:rsidRDefault="00282B15" w:rsidP="00D95B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 xml:space="preserve">3) исполнение контролируемыми лицами решений, принимаемых </w:t>
      </w:r>
      <w:r w:rsidRPr="00D95B9E">
        <w:rPr>
          <w:rFonts w:ascii="Times New Roman" w:hAnsi="Times New Roman" w:cs="Times New Roman"/>
          <w:sz w:val="28"/>
          <w:szCs w:val="28"/>
        </w:rPr>
        <w:br/>
        <w:t>по результатам контрольных мероприятий.</w:t>
      </w:r>
      <w:r w:rsidR="00ED1329" w:rsidRPr="00D95B9E">
        <w:rPr>
          <w:rFonts w:ascii="Times New Roman" w:hAnsi="Times New Roman" w:cs="Times New Roman"/>
          <w:sz w:val="28"/>
          <w:szCs w:val="28"/>
        </w:rPr>
        <w:t>.</w:t>
      </w:r>
    </w:p>
    <w:p w:rsidR="00ED1329" w:rsidRPr="00D95B9E" w:rsidRDefault="00ED1329" w:rsidP="00D95B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>Основной задачей проведения муниципального земельного контроля является работа по выявлению и пресечению нарушений обязательных требований, установленных в отношении муниципального земельного контроля федеральными законами, законами Республики Татарстан, муниципальными правовыми актами органов местного самоуправления в области жилищных отношений.</w:t>
      </w:r>
    </w:p>
    <w:p w:rsidR="00ED1329" w:rsidRPr="00D95B9E" w:rsidRDefault="00ED1329" w:rsidP="00D95B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являются: </w:t>
      </w:r>
    </w:p>
    <w:p w:rsidR="00282B15" w:rsidRPr="00D95B9E" w:rsidRDefault="00282B15" w:rsidP="00D95B9E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>- земли, расположенные в границах Мензелинского муниципального района Республики Татарстан земельные участки и их части независимо от прав на них;</w:t>
      </w:r>
    </w:p>
    <w:p w:rsidR="00282B15" w:rsidRPr="00D95B9E" w:rsidRDefault="00282B15" w:rsidP="00D95B9E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числе, предъявляемые к гражданам и организациям, осуществляющим деятельность, действия (бездействие);</w:t>
      </w:r>
    </w:p>
    <w:p w:rsidR="00ED1329" w:rsidRPr="00D95B9E" w:rsidRDefault="00282B15" w:rsidP="00D95B9E">
      <w:pPr>
        <w:tabs>
          <w:tab w:val="left" w:pos="851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>- результаты деятельности граждан и организаций, к которым предъявляются обязательные требования.</w:t>
      </w:r>
    </w:p>
    <w:p w:rsidR="00ED1329" w:rsidRPr="00D95B9E" w:rsidRDefault="00ED1329" w:rsidP="00D95B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 xml:space="preserve">В соответствии со статьей 8 Федерального закона 248-ФЗ при осуществлении муниципального контроля проведение профилактических </w:t>
      </w:r>
      <w:r w:rsidRPr="00D95B9E">
        <w:rPr>
          <w:rFonts w:ascii="Times New Roman" w:hAnsi="Times New Roman" w:cs="Times New Roman"/>
          <w:sz w:val="28"/>
          <w:szCs w:val="28"/>
        </w:rPr>
        <w:lastRenderedPageBreak/>
        <w:t>мероприятий, направленных на снижение риска причинения вреда (ущерба), является приоритетным по отношению к проведению контрольных мероприятий. Одним из видов профилактических мероприятий, согласно статьи 45 Федерального закона №248-ФЗ, является обобщение правоприменительной практики.</w:t>
      </w:r>
    </w:p>
    <w:p w:rsidR="00ED1329" w:rsidRPr="00D95B9E" w:rsidRDefault="00ED1329" w:rsidP="00ED1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>Во исполнение требований статьи 47 Федерального закона №248-ФЗ и в соответствии с Положением о муниципальном земельном контроле на территории</w:t>
      </w:r>
      <w:r w:rsidR="00810725" w:rsidRPr="00D95B9E">
        <w:rPr>
          <w:rFonts w:ascii="Times New Roman" w:hAnsi="Times New Roman" w:cs="Times New Roman"/>
          <w:sz w:val="28"/>
          <w:szCs w:val="28"/>
        </w:rPr>
        <w:t xml:space="preserve"> </w:t>
      </w:r>
      <w:r w:rsidR="001D1175" w:rsidRPr="00D95B9E">
        <w:rPr>
          <w:rFonts w:ascii="Times New Roman" w:hAnsi="Times New Roman" w:cs="Times New Roman"/>
          <w:sz w:val="28"/>
          <w:szCs w:val="28"/>
        </w:rPr>
        <w:t>Мензелинского</w:t>
      </w:r>
      <w:r w:rsidRPr="00D95B9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утвержденного</w:t>
      </w:r>
      <w:r w:rsidR="00810725" w:rsidRPr="00D95B9E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D1175" w:rsidRPr="00D95B9E">
        <w:rPr>
          <w:rFonts w:ascii="Times New Roman" w:hAnsi="Times New Roman" w:cs="Times New Roman"/>
          <w:sz w:val="28"/>
          <w:szCs w:val="28"/>
        </w:rPr>
        <w:t>Мензелинского</w:t>
      </w:r>
      <w:r w:rsidRPr="00D95B9E">
        <w:rPr>
          <w:rFonts w:ascii="Times New Roman" w:hAnsi="Times New Roman" w:cs="Times New Roman"/>
          <w:sz w:val="28"/>
          <w:szCs w:val="28"/>
        </w:rPr>
        <w:t xml:space="preserve"> районного Совета Республики Татарстан №</w:t>
      </w:r>
      <w:r w:rsidR="00282B15" w:rsidRPr="00D95B9E">
        <w:rPr>
          <w:rFonts w:ascii="Times New Roman" w:hAnsi="Times New Roman" w:cs="Times New Roman"/>
          <w:sz w:val="28"/>
          <w:szCs w:val="28"/>
        </w:rPr>
        <w:t xml:space="preserve"> 5 </w:t>
      </w:r>
      <w:r w:rsidR="00967E93" w:rsidRPr="00D95B9E">
        <w:rPr>
          <w:rFonts w:ascii="Times New Roman" w:hAnsi="Times New Roman" w:cs="Times New Roman"/>
          <w:sz w:val="28"/>
          <w:szCs w:val="28"/>
        </w:rPr>
        <w:t xml:space="preserve">от </w:t>
      </w:r>
      <w:r w:rsidR="00282B15" w:rsidRPr="00D95B9E">
        <w:rPr>
          <w:rFonts w:ascii="Times New Roman" w:hAnsi="Times New Roman" w:cs="Times New Roman"/>
          <w:sz w:val="28"/>
          <w:szCs w:val="28"/>
        </w:rPr>
        <w:t>09</w:t>
      </w:r>
      <w:r w:rsidR="00967E93" w:rsidRPr="00D95B9E">
        <w:rPr>
          <w:rFonts w:ascii="Times New Roman" w:hAnsi="Times New Roman" w:cs="Times New Roman"/>
          <w:sz w:val="28"/>
          <w:szCs w:val="28"/>
        </w:rPr>
        <w:t>.</w:t>
      </w:r>
      <w:r w:rsidR="00282B15" w:rsidRPr="00D95B9E">
        <w:rPr>
          <w:rFonts w:ascii="Times New Roman" w:hAnsi="Times New Roman" w:cs="Times New Roman"/>
          <w:sz w:val="28"/>
          <w:szCs w:val="28"/>
        </w:rPr>
        <w:t>02</w:t>
      </w:r>
      <w:r w:rsidR="00967E93" w:rsidRPr="00D95B9E">
        <w:rPr>
          <w:rFonts w:ascii="Times New Roman" w:hAnsi="Times New Roman" w:cs="Times New Roman"/>
          <w:sz w:val="28"/>
          <w:szCs w:val="28"/>
        </w:rPr>
        <w:t>.</w:t>
      </w:r>
      <w:r w:rsidRPr="00D95B9E">
        <w:rPr>
          <w:rFonts w:ascii="Times New Roman" w:hAnsi="Times New Roman" w:cs="Times New Roman"/>
          <w:sz w:val="28"/>
          <w:szCs w:val="28"/>
        </w:rPr>
        <w:t>202</w:t>
      </w:r>
      <w:r w:rsidR="00282B15" w:rsidRPr="00D95B9E">
        <w:rPr>
          <w:rFonts w:ascii="Times New Roman" w:hAnsi="Times New Roman" w:cs="Times New Roman"/>
          <w:sz w:val="28"/>
          <w:szCs w:val="28"/>
        </w:rPr>
        <w:t>2</w:t>
      </w:r>
      <w:r w:rsidRPr="00D95B9E">
        <w:rPr>
          <w:rFonts w:ascii="Times New Roman" w:hAnsi="Times New Roman" w:cs="Times New Roman"/>
          <w:sz w:val="28"/>
          <w:szCs w:val="28"/>
        </w:rPr>
        <w:t xml:space="preserve"> года проведен анализ и обобщение правоприменительной практики при осуществлении муниципального земельного контроля.</w:t>
      </w:r>
    </w:p>
    <w:p w:rsidR="00ED1329" w:rsidRPr="00D95B9E" w:rsidRDefault="00ED1329" w:rsidP="00ED1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>В рамках муниципального земельного контроля, в 2022 году были проведены следующие мероприятия:</w:t>
      </w:r>
    </w:p>
    <w:p w:rsidR="00ED1329" w:rsidRPr="00D95B9E" w:rsidRDefault="00ED1329" w:rsidP="00ED1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>- информирование;</w:t>
      </w:r>
    </w:p>
    <w:p w:rsidR="00ED1329" w:rsidRPr="00D95B9E" w:rsidRDefault="00ED1329" w:rsidP="00ED1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>- обобщение правоприменительной практики.</w:t>
      </w:r>
    </w:p>
    <w:p w:rsidR="00ED1329" w:rsidRPr="00D95B9E" w:rsidRDefault="00ED1329" w:rsidP="00ED1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>В связи с действием Постановления Правительства Российской Федерации от 30.11.2020 №1969 «Об особенностях формирования ежегодных планов проведения плановых проверок юридических лиц и индивидуальных предпринимателей на 2022 год, проведения проверок в 2022 году плановые проверки юридических лиц и индивидуальных предпринимателей по муниципальному контролю в 2022 году на территории</w:t>
      </w:r>
      <w:r w:rsidR="00967E93" w:rsidRPr="00D95B9E">
        <w:rPr>
          <w:rFonts w:ascii="Times New Roman" w:hAnsi="Times New Roman" w:cs="Times New Roman"/>
          <w:sz w:val="28"/>
          <w:szCs w:val="28"/>
        </w:rPr>
        <w:t xml:space="preserve"> </w:t>
      </w:r>
      <w:r w:rsidR="001D1175" w:rsidRPr="00D95B9E">
        <w:rPr>
          <w:rFonts w:ascii="Times New Roman" w:hAnsi="Times New Roman" w:cs="Times New Roman"/>
          <w:sz w:val="28"/>
          <w:szCs w:val="28"/>
        </w:rPr>
        <w:t>Мензелинского</w:t>
      </w:r>
      <w:r w:rsidRPr="00D95B9E">
        <w:rPr>
          <w:rFonts w:ascii="Times New Roman" w:hAnsi="Times New Roman" w:cs="Times New Roman"/>
          <w:sz w:val="28"/>
          <w:szCs w:val="28"/>
        </w:rPr>
        <w:t xml:space="preserve"> муниципального района не проводились.</w:t>
      </w:r>
    </w:p>
    <w:p w:rsidR="00ED1329" w:rsidRPr="00D95B9E" w:rsidRDefault="00ED1329" w:rsidP="00ED1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>Законным основанием для незапланированных мероприятий могут стать:</w:t>
      </w:r>
    </w:p>
    <w:p w:rsidR="00ED1329" w:rsidRPr="00D95B9E" w:rsidRDefault="00ED1329" w:rsidP="00ED1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ED1329" w:rsidRPr="00D95B9E" w:rsidRDefault="00ED1329" w:rsidP="00ED1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ED1329" w:rsidRPr="00D95B9E" w:rsidRDefault="00ED1329" w:rsidP="00ED1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ED1329" w:rsidRPr="00D95B9E" w:rsidRDefault="00ED1329" w:rsidP="00ED1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ED1329" w:rsidRPr="00D95B9E" w:rsidRDefault="00ED1329" w:rsidP="00ED13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 xml:space="preserve">В 2022 году в отношении юридических лиц, индивидуальных </w:t>
      </w:r>
      <w:r w:rsidRPr="00D95B9E">
        <w:rPr>
          <w:rFonts w:ascii="Times New Roman" w:hAnsi="Times New Roman" w:cs="Times New Roman"/>
          <w:sz w:val="28"/>
          <w:szCs w:val="28"/>
        </w:rPr>
        <w:lastRenderedPageBreak/>
        <w:t>предпринимателей внеплановые выездные или документарные проверки в соответствии с ФЗ № 294 не проводились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ED1329" w:rsidRPr="00D95B9E" w:rsidRDefault="00ED1329" w:rsidP="00ED1329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5B9E">
        <w:rPr>
          <w:rFonts w:ascii="Times New Roman" w:hAnsi="Times New Roman" w:cs="Times New Roman"/>
          <w:sz w:val="28"/>
          <w:szCs w:val="28"/>
        </w:rPr>
        <w:t>В</w:t>
      </w:r>
      <w:r w:rsidRPr="00D95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обеспечения развития рынка услуг земельной сферы в 2022 году проведены мероприятия, направленные на информирование граждан о их правах и обязанностях, по вопросам изменений в нормативно-правовых актах. </w:t>
      </w:r>
    </w:p>
    <w:p w:rsidR="00ED1329" w:rsidRPr="00D95B9E" w:rsidRDefault="00ED1329" w:rsidP="00ED1329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B9E">
        <w:rPr>
          <w:rFonts w:ascii="Times New Roman" w:eastAsia="Times New Roman" w:hAnsi="Times New Roman" w:cs="Times New Roman"/>
          <w:sz w:val="28"/>
          <w:szCs w:val="28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земельного контроля – постоянно.</w:t>
      </w:r>
    </w:p>
    <w:p w:rsidR="00ED1329" w:rsidRPr="00D95B9E" w:rsidRDefault="00ED1329" w:rsidP="00ED13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9E">
        <w:rPr>
          <w:rFonts w:ascii="Times New Roman" w:hAnsi="Times New Roman" w:cs="Times New Roman"/>
          <w:sz w:val="28"/>
          <w:szCs w:val="28"/>
        </w:rPr>
        <w:t>Деятельность муниципального земельного контроля в 2023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требований.</w:t>
      </w:r>
    </w:p>
    <w:p w:rsidR="00ED1329" w:rsidRPr="00D95B9E" w:rsidRDefault="00ED1329" w:rsidP="00ED132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B9E">
        <w:rPr>
          <w:rFonts w:ascii="Times New Roman" w:hAnsi="Times New Roman" w:cs="Times New Roman"/>
          <w:sz w:val="28"/>
          <w:szCs w:val="28"/>
        </w:rPr>
        <w:t xml:space="preserve"> </w:t>
      </w:r>
      <w:r w:rsidRPr="00D9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недопущения нарушений правообладателям земельных участков необходимо в сроки, установленные федеральными законами, приступить к использованию земельного участка, а также подать Уведомление о начале планируемого строительства на земельном участке для индивидуального жилищного строительства, если таковое не подано. Следует отметить, что использование земельного участка должно соответствовать виду разрешенного использования, указанному в едином государственном реестре недвижимости и правоустанавливающих документах на землю.</w:t>
      </w:r>
    </w:p>
    <w:sectPr w:rsidR="00ED1329" w:rsidRPr="00D9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29"/>
    <w:rsid w:val="00107974"/>
    <w:rsid w:val="001D1175"/>
    <w:rsid w:val="00282B15"/>
    <w:rsid w:val="003E7CB3"/>
    <w:rsid w:val="00810725"/>
    <w:rsid w:val="00967E93"/>
    <w:rsid w:val="00D04AC0"/>
    <w:rsid w:val="00D95B9E"/>
    <w:rsid w:val="00E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5B50"/>
  <w15:chartTrackingRefBased/>
  <w15:docId w15:val="{9E85CDF3-F081-4A0D-AFCD-E29C157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D132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D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1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KashapovaNR</dc:creator>
  <cp:keywords/>
  <dc:description/>
  <cp:lastModifiedBy>user</cp:lastModifiedBy>
  <cp:revision>3</cp:revision>
  <dcterms:created xsi:type="dcterms:W3CDTF">2023-08-07T08:19:00Z</dcterms:created>
  <dcterms:modified xsi:type="dcterms:W3CDTF">2023-08-07T08:54:00Z</dcterms:modified>
</cp:coreProperties>
</file>